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61B2E" w:rsidP="00017D4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1685925</wp:posOffset>
            </wp:positionH>
            <wp:positionV relativeFrom="margin">
              <wp:posOffset>-111760</wp:posOffset>
            </wp:positionV>
            <wp:extent cx="2825115" cy="919480"/>
            <wp:effectExtent l="0" t="0" r="0" b="0"/>
            <wp:wrapSquare wrapText="bothSides"/>
            <wp:docPr id="1" name="Picture 1" descr="RU_SIG_RBHS_RED_100K_L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SIG_RBHS_RED_100K_LH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D4C" w:rsidP="00017D4C">
      <w:pPr>
        <w:jc w:val="center"/>
      </w:pPr>
    </w:p>
    <w:p w:rsidR="00017D4C" w:rsidP="00017D4C">
      <w:pPr>
        <w:jc w:val="center"/>
      </w:pPr>
    </w:p>
    <w:p w:rsidR="00017D4C" w:rsidP="00017D4C">
      <w:pPr>
        <w:jc w:val="center"/>
      </w:pPr>
    </w:p>
    <w:p w:rsidR="00017D4C" w:rsidP="00017D4C">
      <w:pPr>
        <w:jc w:val="center"/>
      </w:pPr>
    </w:p>
    <w:p w:rsidR="00017D4C" w:rsidP="00017D4C">
      <w:pPr>
        <w:jc w:val="center"/>
      </w:pPr>
    </w:p>
    <w:p w:rsidR="00561B2E" w:rsidRPr="003A3CD9" w:rsidP="0022340C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height:26.6pt;margin-left:6pt;margin-top: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443.25pt;z-index:251658240">
            <v:textbox>
              <w:txbxContent>
                <w:p w:rsidR="00561B2E" w:rsidRPr="005B7E65" w:rsidP="00561B2E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2"/>
                    </w:rPr>
                    <w:t>UBHC -</w:t>
                  </w:r>
                  <w:r>
                    <w:rPr>
                      <w:rFonts w:ascii="Calibri" w:hAnsi="Calibri"/>
                      <w:b/>
                      <w:noProof/>
                      <w:sz w:val="32"/>
                    </w:rPr>
                    <w:t xml:space="preserve"> CCE: Basic Life Support CPR First AID (8/13/2024 Morning)</w:t>
                  </w:r>
                </w:p>
              </w:txbxContent>
            </v:textbox>
            <w10:wrap type="tight"/>
          </v:shape>
        </w:pict>
      </w:r>
    </w:p>
    <w:p w:rsidR="00970493" w:rsidP="000F0369">
      <w:pPr>
        <w:spacing w:after="12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Topic:</w:t>
      </w:r>
      <w:r>
        <w:rPr>
          <w:rFonts w:ascii="Calibri" w:hAnsi="Calibri"/>
          <w:b/>
          <w:i/>
        </w:rPr>
        <w:t xml:space="preserve"> </w:t>
      </w:r>
      <w:r w:rsidR="00017D4C">
        <w:rPr>
          <w:noProof/>
        </w:rPr>
        <w:t>&lt;p&gt;</w:t>
      </w:r>
      <w:r w:rsidR="00017D4C">
        <w:rPr>
          <w:noProof/>
        </w:rPr>
        <w:t>&amp;nbsp;&lt;/p&gt;&lt;p&gt;This course provides a re-certification for Nurses and Physicians in Basic Life Support (CPR).&amp;nbsp; The certification is valid for two years after successful completion.&amp;nbsp; Employee Program is charged for eligible UBHC employees.&amp;nbsp; Check with your supervisor to ensure your course fee is covered.&amp;nbsp;&amp;nbsp;&lt;/p&gt;&lt;p&gt;Certification Requirements:&lt;/p&gt;&lt;ul&gt;&lt;li&gt;Attend and participate in all course sessions.&amp;nbsp;&lt;/li&gt;&lt;li&gt;Demonstrate competency in all required skills listed on the skills checklist.&lt;/li&gt;&lt;li&gt;Pass each section of the written exam with a score of 84% or better.&amp;nbsp;&amp;nbsp;&lt;/li&gt;&lt;/ul&gt;&lt;p&gt;Reminders:&lt;/p&gt;&lt;ul&gt;&lt;li&gt;Dress Comfortably (some activities require movement)&lt;/li&gt;&lt;li&gt;No food or drink is provided&lt;/li&gt;&lt;li&gt;Temperatures vary between rooms.&amp;nbsp; Dress in layers&lt;/li&gt;&lt;/ul&gt;&lt;p style="text-align: center;"&gt;For further information about registration call Center for Continuing Education at cce@ubhc.rutgers.edu&lt;/p&gt;</w:t>
      </w:r>
    </w:p>
    <w:p w:rsidR="00561B2E" w:rsidRPr="003A3CD9" w:rsidP="00561B2E">
      <w:pPr>
        <w:rPr>
          <w:rFonts w:ascii="Calibri" w:hAnsi="Calibri"/>
          <w:b/>
        </w:rPr>
      </w:pPr>
      <w:r w:rsidRPr="003A3CD9">
        <w:rPr>
          <w:rFonts w:ascii="Calibri" w:hAnsi="Calibri"/>
          <w:b/>
          <w:i/>
        </w:rPr>
        <w:t xml:space="preserve">Purpose or Objectives: </w:t>
      </w:r>
      <w:r w:rsidRPr="003A3CD9">
        <w:rPr>
          <w:rFonts w:ascii="Calibri" w:hAnsi="Calibri"/>
          <w:b/>
        </w:rPr>
        <w:t xml:space="preserve"> At the conclusion of this activity, the participant will be able to:</w:t>
      </w:r>
    </w:p>
    <w:p w:rsidR="00970493" w:rsidRPr="000F0369" w:rsidP="00561B2E">
      <w:pPr>
        <w:spacing w:after="120"/>
        <w:rPr>
          <w:rFonts w:ascii="Calibri" w:hAnsi="Calibri"/>
          <w:noProof/>
        </w:rPr>
      </w:pPr>
    </w:p>
    <w:p w:rsidR="001A0A29" w:rsidP="00561B2E">
      <w:pPr>
        <w:spacing w:after="120"/>
        <w:rPr>
          <w:rFonts w:ascii="Calibri" w:hAnsi="Calibri"/>
          <w:i/>
        </w:rPr>
      </w:pPr>
      <w:r w:rsidRPr="003A3CD9">
        <w:rPr>
          <w:rFonts w:ascii="Calibri" w:hAnsi="Calibri"/>
          <w:b/>
          <w:i/>
        </w:rPr>
        <w:t xml:space="preserve">Date/Time: </w:t>
      </w:r>
      <w:r w:rsidR="00017D4C">
        <w:rPr>
          <w:noProof/>
        </w:rPr>
        <w:t>8/13</w:t>
      </w:r>
      <w:r w:rsidR="00017D4C">
        <w:rPr>
          <w:noProof/>
        </w:rPr>
        <w:t>/2024 8:00:00 AM</w:t>
      </w:r>
      <w:r w:rsidRPr="007B535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fldChar w:fldCharType="begin"/>
      </w:r>
      <w:r>
        <w:rPr>
          <w:rFonts w:ascii="Calibri" w:hAnsi="Calibri"/>
          <w:i/>
        </w:rPr>
        <w:instrText xml:space="preserve"> IF </w:instrText>
      </w:r>
      <w:r>
        <w:rPr>
          <w:rFonts w:ascii="Calibri" w:hAnsi="Calibri"/>
          <w:i/>
          <w:noProof/>
        </w:rPr>
        <w:instrText>"</w:instrText>
      </w:r>
      <w:r>
        <w:rPr>
          <w:rFonts w:ascii="Calibri" w:hAnsi="Calibri"/>
          <w:i/>
          <w:noProof/>
        </w:rPr>
        <w:instrText>151 Centennial</w:instrText>
      </w:r>
      <w:r>
        <w:rPr>
          <w:rFonts w:ascii="Calibri" w:hAnsi="Calibri"/>
          <w:i/>
        </w:rPr>
        <w:instrText xml:space="preserve"> Avenue</w:instrText>
      </w:r>
      <w:r>
        <w:rPr>
          <w:rFonts w:ascii="Calibri" w:hAnsi="Calibri"/>
          <w:i/>
        </w:rPr>
        <w:instrText>"</w:instrText>
      </w:r>
      <w:r>
        <w:rPr>
          <w:rFonts w:ascii="Calibri" w:hAnsi="Calibri"/>
          <w:i/>
        </w:rPr>
        <w:instrText xml:space="preserve"> = "" "" "</w:instrText>
      </w:r>
    </w:p>
    <w:p w:rsidR="001A0A29" w:rsidRPr="0022340C" w:rsidP="001A0A29">
      <w:pPr>
        <w:spacing w:after="120"/>
        <w:rPr>
          <w:rFonts w:ascii="Calibri" w:hAnsi="Calibri"/>
          <w:i/>
          <w:noProof/>
        </w:rPr>
      </w:pPr>
      <w:r w:rsidRPr="003A3CD9">
        <w:rPr>
          <w:rFonts w:ascii="Calibri" w:hAnsi="Calibri"/>
          <w:b/>
          <w:i/>
        </w:rPr>
        <w:instrText>Location</w:instrText>
      </w:r>
      <w:r>
        <w:rPr>
          <w:rFonts w:ascii="Calibri" w:hAnsi="Calibri"/>
          <w:b/>
          <w:i/>
        </w:rPr>
        <w:instrText xml:space="preserve"> </w:instrText>
      </w:r>
      <w:r w:rsidRPr="001A0A29">
        <w:rPr>
          <w:rFonts w:ascii="Calibri" w:hAnsi="Calibri"/>
          <w:i/>
          <w:noProof/>
        </w:rPr>
        <w:instrText>151 Centennial</w:instrText>
      </w:r>
      <w:r w:rsidRPr="001A0A29">
        <w:rPr>
          <w:rFonts w:ascii="Calibri" w:hAnsi="Calibri"/>
          <w:i/>
          <w:noProof/>
        </w:rPr>
        <w:instrText xml:space="preserve"> Avenue</w:instrText>
      </w:r>
    </w:p>
    <w:p w:rsidR="00970493" w:rsidP="00561B2E">
      <w:pPr>
        <w:spacing w:after="120"/>
        <w:rPr>
          <w:rFonts w:ascii="Calibri" w:hAnsi="Calibri"/>
          <w:b/>
          <w:i/>
        </w:rPr>
      </w:pPr>
      <w:r>
        <w:rPr>
          <w:rFonts w:ascii="Calibri" w:hAnsi="Calibri"/>
          <w:i/>
        </w:rPr>
        <w:instrText xml:space="preserve">" \* MERGEFORMAT </w:instrText>
      </w:r>
      <w:r>
        <w:rPr>
          <w:rFonts w:ascii="Calibri" w:hAnsi="Calibri"/>
          <w:i/>
        </w:rPr>
        <w:fldChar w:fldCharType="separate"/>
      </w:r>
    </w:p>
    <w:p w:rsidR="001A0A29" w:rsidRPr="0022340C" w:rsidP="001A0A29">
      <w:pPr>
        <w:spacing w:after="120"/>
        <w:rPr>
          <w:rFonts w:ascii="Calibri" w:hAnsi="Calibri"/>
          <w:i/>
          <w:noProof/>
        </w:rPr>
      </w:pPr>
      <w:r w:rsidRPr="003A3CD9">
        <w:rPr>
          <w:rFonts w:ascii="Calibri" w:hAnsi="Calibri"/>
          <w:b/>
          <w:i/>
        </w:rPr>
        <w:t>Location</w:t>
      </w:r>
      <w:r>
        <w:rPr>
          <w:rFonts w:ascii="Calibri" w:hAnsi="Calibri"/>
          <w:b/>
          <w:i/>
        </w:rPr>
        <w:t xml:space="preserve"> </w:t>
      </w:r>
      <w:r w:rsidRPr="001A0A29">
        <w:rPr>
          <w:rFonts w:ascii="Calibri" w:hAnsi="Calibri"/>
          <w:i/>
          <w:noProof/>
        </w:rPr>
        <w:t>151 Centennial</w:t>
      </w:r>
      <w:r w:rsidRPr="001A0A29">
        <w:rPr>
          <w:rFonts w:ascii="Calibri" w:hAnsi="Calibri"/>
          <w:i/>
          <w:noProof/>
        </w:rPr>
        <w:t xml:space="preserve"> Avenue</w:t>
      </w:r>
    </w:p>
    <w:p w:rsidR="00970493" w:rsidP="00561B2E">
      <w:pPr>
        <w:spacing w:after="120"/>
        <w:rPr>
          <w:rFonts w:ascii="Calibri" w:hAnsi="Calibri"/>
          <w:b/>
          <w:i/>
        </w:rPr>
      </w:pPr>
      <w:r>
        <w:rPr>
          <w:rFonts w:ascii="Calibri" w:hAnsi="Calibri"/>
          <w:i/>
        </w:rPr>
        <w:fldChar w:fldCharType="end"/>
      </w:r>
      <w:r w:rsidRPr="007B5356" w:rsidR="00561B2E">
        <w:rPr>
          <w:rFonts w:ascii="Calibri" w:hAnsi="Calibri"/>
          <w:i/>
        </w:rPr>
        <w:t xml:space="preserve"> </w:t>
      </w:r>
      <w:r w:rsidRPr="003A3CD9" w:rsidR="00561B2E">
        <w:rPr>
          <w:rFonts w:ascii="Calibri" w:hAnsi="Calibri"/>
          <w:b/>
          <w:i/>
        </w:rPr>
        <w:t xml:space="preserve">  </w:t>
      </w:r>
    </w:p>
    <w:p w:rsidR="009C1282" w:rsidP="000F0369">
      <w:pPr>
        <w:spacing w:after="120"/>
        <w:rPr>
          <w:rFonts w:ascii="Calibri" w:hAnsi="Calibri"/>
          <w:noProof/>
        </w:rPr>
      </w:pPr>
      <w:r w:rsidRPr="003A3CD9">
        <w:rPr>
          <w:rFonts w:ascii="Calibri" w:hAnsi="Calibri"/>
          <w:b/>
          <w:i/>
        </w:rPr>
        <w:t xml:space="preserve">Accreditation: </w:t>
      </w:r>
    </w:p>
    <w:p w:rsidR="00970493" w:rsidRPr="000F0369" w:rsidP="000F0369">
      <w:pPr>
        <w:spacing w:after="120"/>
        <w:rPr>
          <w:rFonts w:ascii="Calibri" w:hAnsi="Calibri"/>
        </w:rPr>
      </w:pPr>
      <w:r w:rsidR="009C1282">
        <w:rPr>
          <w:rFonts w:ascii="Calibri" w:hAnsi="Calibri"/>
          <w:noProof/>
        </w:rPr>
        <w:t> </w:t>
      </w:r>
    </w:p>
    <w:p w:rsidR="00561B2E" w:rsidRPr="003A3364" w:rsidP="00561B2E">
      <w:pPr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Disclosure of Financial Relationships:</w:t>
      </w:r>
    </w:p>
    <w:p w:rsidR="00561B2E" w:rsidRPr="003A3CD9" w:rsidP="00561B2E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The planners, </w:t>
      </w:r>
      <w:r w:rsidRPr="003A3CD9">
        <w:rPr>
          <w:rFonts w:ascii="Calibri" w:hAnsi="Calibri"/>
          <w:i/>
        </w:rPr>
        <w:t>moderators</w:t>
      </w:r>
      <w:r>
        <w:rPr>
          <w:rFonts w:ascii="Calibri" w:hAnsi="Calibri"/>
          <w:i/>
        </w:rPr>
        <w:t xml:space="preserve"> or speakers</w:t>
      </w:r>
      <w:r w:rsidRPr="003A3CD9">
        <w:rPr>
          <w:rFonts w:ascii="Calibri" w:hAnsi="Calibri"/>
          <w:i/>
        </w:rPr>
        <w:t xml:space="preserve"> of this RSS have the following financial relationship(s) with commercial interests to disclose:</w:t>
      </w:r>
    </w:p>
    <w:p w:rsidR="00561B2E" w:rsidRPr="00422F56" w:rsidP="00561B2E">
      <w:pPr>
        <w:rPr>
          <w:rFonts w:ascii="Calibri" w:hAnsi="Calibri"/>
          <w:i/>
        </w:rPr>
      </w:pPr>
      <w:bookmarkStart w:id="0" w:name="_GoBack"/>
      <w:bookmarkEnd w:id="0"/>
      <w:r w:rsidRPr="003A3CD9">
        <w:rPr>
          <w:rFonts w:ascii="Calibri" w:hAnsi="Calibri"/>
          <w:i/>
        </w:rPr>
        <w:tab/>
      </w:r>
    </w:p>
    <w:p w:rsidR="00561B2E" w:rsidRPr="003A3CD9" w:rsidP="00561B2E">
      <w:pPr>
        <w:rPr>
          <w:rFonts w:ascii="Calibri" w:hAnsi="Calibri"/>
        </w:rPr>
      </w:pPr>
    </w:p>
    <w:sectPr w:rsidSect="00017D4C">
      <w:headerReference w:type="default" r:id="rId6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B2E">
    <w:pPr>
      <w:pStyle w:val="Header"/>
    </w:pPr>
  </w:p>
  <w:p w:rsidR="00561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E712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7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7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7E65"/>
    <w:rPr>
      <w:sz w:val="24"/>
      <w:szCs w:val="24"/>
    </w:rPr>
  </w:style>
  <w:style w:type="paragraph" w:styleId="Footer">
    <w:name w:val="footer"/>
    <w:basedOn w:val="Normal"/>
    <w:link w:val="FooterChar"/>
    <w:rsid w:val="005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385A10-19DF-E649-9FAF-3CD14732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MabryLeaA</dc:creator>
  <cp:lastModifiedBy>Karl Wilkens</cp:lastModifiedBy>
  <cp:revision>8</cp:revision>
  <dcterms:created xsi:type="dcterms:W3CDTF">2018-08-27T15:51:00Z</dcterms:created>
  <dcterms:modified xsi:type="dcterms:W3CDTF">2018-08-27T20:15:00Z</dcterms:modified>
</cp:coreProperties>
</file>